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353" w:rsidRPr="00B82353" w:rsidRDefault="00B82353" w:rsidP="00B82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Model Greinera obrazem cyklu zmian organizacji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Historia organizacji może w większym stopniu wpływać na jej przyszłość, niż siły zewnętrzne [3]. Takie stanowisko jest dla Greinera podstawą do budowy modelu rozwoju organizacji. Greiner ukazuje pięć kluczowych czynników (wymiarów) o zasadniczym znaczeniu dla budowy modelu organizacji:</w:t>
      </w:r>
    </w:p>
    <w:p w:rsidR="00B82353" w:rsidRPr="00B82353" w:rsidRDefault="00B82353" w:rsidP="00B8235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Wiek organizacji,</w:t>
      </w:r>
    </w:p>
    <w:p w:rsidR="00B82353" w:rsidRPr="00B82353" w:rsidRDefault="00B82353" w:rsidP="00B8235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Rozmiary organizacji,</w:t>
      </w:r>
    </w:p>
    <w:p w:rsidR="00B82353" w:rsidRPr="00B82353" w:rsidRDefault="00B82353" w:rsidP="00B8235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Etap ewolucji,</w:t>
      </w:r>
    </w:p>
    <w:p w:rsidR="00B82353" w:rsidRPr="00B82353" w:rsidRDefault="00B82353" w:rsidP="00B8235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Etap rewolucji,</w:t>
      </w:r>
    </w:p>
    <w:p w:rsidR="00B82353" w:rsidRPr="00B82353" w:rsidRDefault="00B82353" w:rsidP="00B8235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Tempo wzrostu branży.</w:t>
      </w:r>
    </w:p>
    <w:p w:rsidR="00B82353" w:rsidRPr="00B82353" w:rsidRDefault="00B82353" w:rsidP="00B823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    Najbardziej oczywistym i zasadniczym elementem każdego modelu rozwoju jest okres życia organizacji [3], (który obrazuje pozioma oś na rysunku 1). W długim okresie sposoby funkcjonowania organizacji ulegają zmianom.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pionowej osi na rysunku 1 zobrazowano wielkość organizacji. Problemy oraz sposoby ich rozwiązania pojawiają się w miarę wzrostu liczby pracowników i wielkości sprzedaży przedsiębiorstwa.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miarę zwiększania się rozmiarów i wieku organizacji, ujawnia się inne zjawisko: przedłużony wzrost, który Greiner określa mianem ewolucji  (okresów spokojniejszych).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Na podstawie zmian zachodzących wśród 500 największych amerykańskich przedsiębiorstw (lista czasopisma „</w:t>
      </w:r>
      <w:proofErr w:type="spellStart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Fortune</w:t>
      </w:r>
      <w:proofErr w:type="spellEnd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”), w ciągu 50 lat, Greiner stwierdza, że okresy spokoju są rozdzielane przez okresy znacznych zaburzeń (rewolucji). Słowo „rewolucja” zostało użyte, ponieważ w trakcie zaburzeń ujawniają się poważne wstrząsy praktyk zarządzania. Krytycznym zadaniem dla kierownictwa w każdym okresie rewolucji (kryzysu) jest znalezienie nowego zestawu praktyk organizacyjnych, które staną się podstawą do kierowania następnym okresem ewolucyjnego wzrostu [3].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Tempo, w jakim organizacja przeżywa okresy wzrostu i kryzysy jest ściśle związane z rynkowym otoczeniem jej branży. W szybko rosnących branżach okresy rozwoju są krótsze, niż w branżach o powolnym wzroście.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Pamiętając o przedstawionych ramach, Greiner opisuje pięć specyficznych faz ewolucji i rewolucji. Zostały one przedstawione na rysunku 1.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lastRenderedPageBreak/>
        <w:drawing>
          <wp:inline distT="0" distB="0" distL="0" distR="0" wp14:anchorId="5A5C8D31" wp14:editId="2BA1768E">
            <wp:extent cx="4763135" cy="3316605"/>
            <wp:effectExtent l="0" t="0" r="0" b="0"/>
            <wp:docPr id="1" name="Obraz 1" descr="http://www.winning.pl/media/Image/wyk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inning.pl/media/Image/wykres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31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Rysunek 1. Model rozwoju organizacji L. E. Greinera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Źródło: opracowanie własne, na podstawie [2] s. 240.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Autor modelu podkreśla, że „każda faza jest zarówno wynikiem poprzedniej, jak i przyczyną fazy następnej” [3]. Główna implikacja każdej fazy polega na tym, że działania zarządu przedsiębiorstwa, jeśli mają spowodować wzrost, muszą być wąsko określone. Przykładowo, przedsiębiorstwo, które doświadcz kryzysu autonomii w fazie 2, nie może rozwiązać go poprzez powrót do zarządzania przez wytyczne (kierowanie), ale musi przyjąć nowy styl delegowania uprawnień.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Poszczególne fazy rozwoju organizacji są opisane w dalszej części artykułu, równolegle do opisu rozwijającego się badanego przedsiębiorstwa.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23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Fazy rozwoju badanego przedsiębiorstwa handlowego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Badane przedsiębiorstwo handlowe, działające w branży budowlanej, zostało założone w 1991 roku we Wrocławiu, przez trzech współwłaścicieli. W pierwszej fazie rozwoju, zwanej przez Greinera – fazą wzrostu przez kreatywność, decydującą rolę odgrywali sami przedsiębiorcy – wspólnicy. Wzrost firmy odbywał się dzięki ich umiejętnościom, własnej pracy nad rozwijaniem rynku i zdobywaniem zleceń. Zatrudniona po pewnym czasie niewielka grupa pracowników wykonywała prace pomocnicze na podstawie bieżących, bezpośrednich poleceń od właścicieli. Nie było formalnego podziału pracy, więc pracownicy byli jednocześnie sprzedawcami, magazynierami i kierowcami. Struktura organizacyjna w tej fazie nie była określona, a zarządzanie opierało się na bezpośrednich kontaktach interpersonalnych.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    Pierwszym typem struktury, jaki pojawił się w przedsiębiorstwie była wyróżniona przez H. </w:t>
      </w:r>
      <w:proofErr w:type="spellStart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Mintzberga</w:t>
      </w:r>
      <w:proofErr w:type="spellEnd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tzw. struktura prosta [1]. Jest ona charakterystyczna dla początkowych faz rozwoju organizacji. Główne jej składowe to niewielka grupa naczelnego kierownictwa (trzech właścicieli) oraz pracownicy wykonawczy. Kadra średniego szczebla nie występowała, ponieważ całokształt funkcji kierowania w stosunku do niewielkiej grupy pracowników realizowało naczelne kierownictwo. Dominującą formą koordynacji był nadzór bezpośredni. Stopień formalizacji był nadal niski. Strukturę można więc określić jako 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organiczną [1] 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Wraz ze wzrostem sprzedaży i rozwojem działalności struktura prosta przedsiębiorstwa ulegała przekształceniu w strukturę funkcjonalną. Miało to związek z tzw. kryzysem przywództwa [2] , który w modelu Greinera następuje po fazie wzrostu przez kreatywność. Jest on powodowany rosnącą wielkością organizacji i niemożnością zarządzania nią w sposób doraźny. Narasta więc potrzeba stworzenia w firmie formalnych systemów, porządkujących jej wnętrze, określających zasady funkcjonowania pracowników i jednocześnie odciążenia samych przedsiębiorców-właścicieli. Organizacja może przejść do następnej fazy wzrostu likwidując opisane bariery wynikające z kryzysu przywództwa.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Faza wzrostu przez formalizację  [2] oznaczała dla przedsiębiorstwa stworzenie zrębów organizacji formalnej. Elementami formalizacji było wprowadzenie systemu motywacyjnego (system płac), systemu regulacji kompetencji (regulamin organizacyjny), czy innych niezbędnych instrukcji w formie pisemnej. W tej fazie wyodrębniła się też formalna struktura organizacyjna, która przybrała postać struktury funkcjonalnej. Podstawowe jednostki organizacyjne wyodrębniono na podstawie podobieństwa realizowanych przez nie funkcji.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Praca poszczególnych jednostek organizacyjnych odbywała się na zasadzie ścisłej specjalizacji. Pojawiła się kadra kierownicza średniego szczebla, przed którą postawiono zadania wynikające z działalności operacyjnej.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Faza wzrostu przez formalizację powoduje wskutek wypełnienia się jej założeń tzw. kryzys autonomii [2]. Kryzys ten powstaje w wyniku ścisłej centralizacji i braku delegowania uprawnień do podejmowania decyzji na funkcjonującą już w organizacji zawodową kadrę kierowniczą (na tym etapie – średniego szczebla). W dalszym ciągu decyzje w przedsiębiorstwie były podejmowane przez jej właścicieli, tworzących zarząd.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Sytuacja ta powodowała niewydolność decyzyjną w następstwie rosnącej wielkości organizacji (powiększenie asortymentu, powstanie oddziału przedsiębiorstwa w Opolu – 1997 rok, powstanie spółek zależnych).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Przełamanie opisanej bariery wzrostu polega na delegowaniu uprawnień do podejmowania decyzji kadrze kierowniczej. Proces ten zapoczątkowuje etap wzrostu przez delegowanie [2]. Etap ten może polegać na uprawomocnianiu kierowników komórek funkcjonalnych w zakresie, w jakim te jednostki wykonują zadania, a także może się przejawiać ustanawianiem kierowników względnie niezależnych obiektów (dywizji, oddziałów).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Opisywane przedsiębiorstwo, na tym etapie, powołało dwóch dyrektorów handlowych (rok 1997) odpowiedzialnych za poszczególne grupy oferowanych produktów. Ustanowieni zostali też kierownicy oddziałów firmy w Opolu (rok 1997) oraz drugiego we Wrocławiu (rok 2000). Zakres uprawnień dyrektorów zwiększał się, ale nie doszło do pełnego zrównania uprawnień i obowiązków (opisywanego przez Greinera [2]). Istotny zakres uprawnień pozostał w rękach właścicieli. Rozrost organizacji następował przez </w:t>
      </w:r>
      <w:proofErr w:type="spellStart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dywizjonalizację</w:t>
      </w:r>
      <w:proofErr w:type="spellEnd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(oddziały bez prawnej odrębności, spółki - oddziały o odrębnej osobowości prawnej).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Dosyć daleko posunięta na tym etapie decentralizacja spowodowała kłopoty koordynacyjne. Wynikały one z autonomizacji celów poszczególnych oddziałów (szczególnie spółek zależnych), odmienności stylów zarządzania nimi oraz z kłopotów dotyczących przepływu informacji do i od oddziałów. Taki stan w modelu Greinera został nazwany kryzysem kontroli [2]. Jego przełamanie wiąże się z ustanowieniem skomplikowanych narzędzi koordynacji.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Etap, na którym powinny zostać wprowadzone wspomniane techniki koordynacji, takie jak: sformalizowane planowanie strategiczne, wspólne dla różnych obiektów systemy raportowania o wynikach, jednolite systemy motywacyjne, zintegrowane systemy informacyjne, to etap wzrostu przez koordynację [4].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    Przedsiębiorstwo znajduje się obecnie (rok 2003) na tym etapie rozwoju. W obliczu 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rosnącej konkurencji i integracji z Unią Europejską, do skoordynowania działań postanowiono wykorzystać system zapewnienia jakości zgodnie z ISO 9001:2000. Przedsiębiorstwo uzyskało certyfikat ISO w roku 2001. Stosownie do wymagań systemu stworzono procedury zapisane następnie w Księdze Jakości. Elementem składowym systemu stała się nowa struktura organizacyjna. W nawiązaniu do obrazującego ją schematu organizacyjnego opracowano „Ramowe zadania komórek organizacyjnych”.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W 2005 roku rozpoczęto wdrażanie zintegrowanego systemu zarządzania przedsiębiorstwem.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Kolejne narzędzia koordynacji nie zostały jeszcze w pełni zaimplementowane. Planowanie jest realizowane jedynie w horyzoncie rocznym, z podziałem na plany kwartalne i miesięczne. Stosowane w firmie systemy motywacyjne nie są jednolite. Występują różnice pomiędzy oddziałami, a także w ramach jednego oddziału, pomiędzy grupami pracowników. Na rok 2005 zaplanowano uporządkowanie struktury organizacyjnej, z wykorzystaniem tablic kompetencyjnych.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23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Podsumowanie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    Obserwacja rozwoju badanego przedsiębiorstwa handlowego pozwala na wyróżnienie typowych dla modelu Greinera okresów wzrostu i kryzysów. Pewne niezgodności z modelem pojawiają się, kiedy rozpatrujemy styl zarządzania najwyższego kierownictwa. W pierwszej fazie rozwoju style ten jest indywidualny i twórczy (zgodnie z modelem), w fazie drugiej zmienia się na dyrektywny (zgodnie z modelem), ale po wystąpieniu kryzysu autonomii, nie następuje zmiana stylu zarządzania na </w:t>
      </w:r>
      <w:proofErr w:type="spellStart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delegatywny</w:t>
      </w:r>
      <w:proofErr w:type="spellEnd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. Wiele uprawnień pozostaje w rękach właścicieli, co zdaje się być typowe dla polskich przedsiębiorców prywatnych, którzy, tworząc przedsiębiorstwo od podstaw, niechętnie dzielą się władzą. Wynika to z faktu, że traktują delegowanie uprawnień, jako uszczuplenie władzy właścicielskiej.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Zgodność rozwoju badanego przedsiębiorstwa z modelem Greinera pozwala na prognozowanie przyszłych etapów rozwoju i kryzysów. Daje to możliwość przygotowania się na antycypowane wydarzenia.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Można założyć, że po fazie wzrostu przedsiębiorstwa przez koordynację, wystąpi kryzys biurokratyczny [3]. Kryzys ten jest powodowany przez ciągłe rozszerzanie liczby systemów i programów, ponad użyteczne granice. Procedury biorą górę nad rozwiązywaniem problemów, tłumione są innowacje. Organizacja stanie się zbyt wielka i złożona, by mogła być zarządzana wyłącznie poprzez formalne programy i sztywne systemy.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Start w:id="0" w:name="_GoBack"/>
      <w:bookmarkEnd w:id="0"/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Znając prawdopodobny scenariusz wynikający z modelu Greinera, zarząd przedsiębiorstwa powinien przygotować działania, które wpływ kryzysu biurokratycznego i przeprowadzą przedsiębiorstwo do fazy 5 – rozwoju przez współpracę. Faza ta kładzie nacisk na większą spontaniczność działania kierownictwa poprzez zespoły i silną współpracę interpersonalną.</w:t>
      </w: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   Zastosowanie modelu Greinera do badania rozwoju organizacji pozwala, spoglądając wstecz, dokonać analizy sytuacji przedsiębiorstwa i wybrać właściwą strategię rozwoju. Autor modelu podaje trzy praktyczne wskazówki [3], o których powinni pamiętać menedżerowie rosnących organizacji:</w:t>
      </w:r>
    </w:p>
    <w:p w:rsidR="00B82353" w:rsidRPr="00B82353" w:rsidRDefault="00B82353" w:rsidP="00B8235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Musimy znać nasze położenie w cyklu faz rozwojowych,</w:t>
      </w:r>
    </w:p>
    <w:p w:rsidR="00B82353" w:rsidRPr="00B82353" w:rsidRDefault="00B82353" w:rsidP="00B8235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uznać ograniczoność skali możliwych rozwiązań,</w:t>
      </w:r>
    </w:p>
    <w:p w:rsidR="00B82353" w:rsidRPr="00B82353" w:rsidRDefault="00B82353" w:rsidP="00B8235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53">
        <w:rPr>
          <w:rFonts w:ascii="Times New Roman" w:eastAsia="Times New Roman" w:hAnsi="Times New Roman" w:cs="Times New Roman"/>
          <w:sz w:val="24"/>
          <w:szCs w:val="24"/>
          <w:lang w:eastAsia="pl-PL"/>
        </w:rPr>
        <w:t>Musimy zrozumieć, że rozwiązania rodzą nowe problemy.</w:t>
      </w:r>
    </w:p>
    <w:p w:rsidR="005A23A3" w:rsidRDefault="005A23A3" w:rsidP="00B82353">
      <w:pPr>
        <w:jc w:val="both"/>
      </w:pPr>
    </w:p>
    <w:sectPr w:rsidR="005A2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52214"/>
    <w:multiLevelType w:val="multilevel"/>
    <w:tmpl w:val="1F2A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C81F45"/>
    <w:multiLevelType w:val="multilevel"/>
    <w:tmpl w:val="9370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353"/>
    <w:rsid w:val="005A23A3"/>
    <w:rsid w:val="00B8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8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9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1597</Words>
  <Characters>9587</Characters>
  <Application>Microsoft Office Word</Application>
  <DocSecurity>0</DocSecurity>
  <Lines>79</Lines>
  <Paragraphs>22</Paragraphs>
  <ScaleCrop>false</ScaleCrop>
  <Company/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Sarzyński</dc:creator>
  <cp:keywords/>
  <dc:description/>
  <cp:lastModifiedBy>Sarzyński</cp:lastModifiedBy>
  <cp:revision>1</cp:revision>
  <dcterms:created xsi:type="dcterms:W3CDTF">2011-10-16T20:31:00Z</dcterms:created>
  <dcterms:modified xsi:type="dcterms:W3CDTF">2011-10-16T20:33:00Z</dcterms:modified>
</cp:coreProperties>
</file>